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FA6" w:rsidRPr="004B6FA6" w:rsidRDefault="004B6FA6" w:rsidP="004B6FA6">
      <w:pPr>
        <w:pStyle w:val="Kop1"/>
        <w:rPr>
          <w:color w:val="auto"/>
        </w:rPr>
      </w:pPr>
      <w:r w:rsidRPr="004B6FA6">
        <w:rPr>
          <w:color w:val="auto"/>
        </w:rPr>
        <w:t>Praktijkvoorbeeld interactief werken aan werkwoordspelling</w:t>
      </w:r>
    </w:p>
    <w:p w:rsidR="004B6FA6" w:rsidRPr="004B6FA6" w:rsidRDefault="004B6FA6" w:rsidP="004B6FA6">
      <w:pPr>
        <w:tabs>
          <w:tab w:val="left" w:pos="418"/>
          <w:tab w:val="left" w:pos="850"/>
        </w:tabs>
        <w:spacing w:after="0" w:line="240" w:lineRule="auto"/>
        <w:rPr>
          <w:rFonts w:ascii="Arial" w:hAnsi="Arial" w:cs="Arial"/>
        </w:rPr>
      </w:pPr>
    </w:p>
    <w:p w:rsidR="004B6FA6" w:rsidRPr="004B6FA6" w:rsidRDefault="004B6FA6" w:rsidP="004B6FA6">
      <w:pPr>
        <w:tabs>
          <w:tab w:val="left" w:pos="418"/>
          <w:tab w:val="left" w:pos="850"/>
        </w:tabs>
        <w:spacing w:after="0" w:line="240" w:lineRule="auto"/>
        <w:rPr>
          <w:rFonts w:ascii="Arial" w:hAnsi="Arial" w:cs="Arial"/>
        </w:rPr>
      </w:pPr>
      <w:r w:rsidRPr="004B6FA6">
        <w:rPr>
          <w:rFonts w:ascii="Arial" w:hAnsi="Arial" w:cs="Arial"/>
        </w:rPr>
        <w:t>De leerlingen krijgen een tekst waarin de letters d/t/</w:t>
      </w:r>
      <w:proofErr w:type="spellStart"/>
      <w:r w:rsidRPr="004B6FA6">
        <w:rPr>
          <w:rFonts w:ascii="Arial" w:hAnsi="Arial" w:cs="Arial"/>
        </w:rPr>
        <w:t>dt</w:t>
      </w:r>
      <w:proofErr w:type="spellEnd"/>
      <w:r w:rsidRPr="004B6FA6">
        <w:rPr>
          <w:rFonts w:ascii="Arial" w:hAnsi="Arial" w:cs="Arial"/>
        </w:rPr>
        <w:t xml:space="preserve"> aan het einde van een woord zijn weggelaten, ongeacht de woordsoort. Wanneer leerlingen zelf een tekst moeten schrijven, gaat het spellen vaak op de automatische piloot. In dit geval gaat het er niet om de leerlingen alerter te maken, maar om ze te laten nadenken over de d/t/</w:t>
      </w:r>
      <w:proofErr w:type="spellStart"/>
      <w:r w:rsidRPr="004B6FA6">
        <w:rPr>
          <w:rFonts w:ascii="Arial" w:hAnsi="Arial" w:cs="Arial"/>
        </w:rPr>
        <w:t>dt</w:t>
      </w:r>
      <w:proofErr w:type="spellEnd"/>
      <w:r w:rsidRPr="004B6FA6">
        <w:rPr>
          <w:rFonts w:ascii="Arial" w:hAnsi="Arial" w:cs="Arial"/>
        </w:rPr>
        <w:t xml:space="preserve">-problematiek. </w:t>
      </w:r>
    </w:p>
    <w:p w:rsidR="004B6FA6" w:rsidRPr="004B6FA6" w:rsidRDefault="004B6FA6" w:rsidP="004B6FA6">
      <w:pPr>
        <w:tabs>
          <w:tab w:val="left" w:pos="418"/>
          <w:tab w:val="left" w:pos="850"/>
        </w:tabs>
        <w:spacing w:after="0" w:line="240" w:lineRule="auto"/>
        <w:rPr>
          <w:rFonts w:ascii="Arial" w:hAnsi="Arial" w:cs="Arial"/>
        </w:rPr>
      </w:pPr>
      <w:bookmarkStart w:id="0" w:name="_GoBack"/>
      <w:bookmarkEnd w:id="0"/>
    </w:p>
    <w:p w:rsidR="004B6FA6" w:rsidRPr="004B6FA6" w:rsidRDefault="004B6FA6" w:rsidP="004B6FA6">
      <w:pPr>
        <w:spacing w:after="0" w:line="240" w:lineRule="auto"/>
        <w:rPr>
          <w:rFonts w:ascii="Arial" w:hAnsi="Arial" w:cs="Arial"/>
          <w:i/>
        </w:rPr>
      </w:pPr>
      <w:r w:rsidRPr="004B6FA6">
        <w:rPr>
          <w:rFonts w:ascii="Arial" w:hAnsi="Arial" w:cs="Arial"/>
          <w:i/>
        </w:rPr>
        <w:t xml:space="preserve">In ons lichaam zit veel </w:t>
      </w:r>
      <w:proofErr w:type="spellStart"/>
      <w:r w:rsidRPr="004B6FA6">
        <w:rPr>
          <w:rFonts w:ascii="Arial" w:hAnsi="Arial" w:cs="Arial"/>
          <w:i/>
        </w:rPr>
        <w:t>bloe</w:t>
      </w:r>
      <w:proofErr w:type="spellEnd"/>
      <w:r w:rsidRPr="004B6FA6">
        <w:rPr>
          <w:rFonts w:ascii="Arial" w:hAnsi="Arial" w:cs="Arial"/>
          <w:i/>
        </w:rPr>
        <w:t xml:space="preserve">….. Het stroom…. door je lichaam door stevige buizen. Al die buizen staan met elkaar in verbinding. Tijdens die reis door je lichaam vervoer…. het </w:t>
      </w:r>
      <w:proofErr w:type="spellStart"/>
      <w:r w:rsidRPr="004B6FA6">
        <w:rPr>
          <w:rFonts w:ascii="Arial" w:hAnsi="Arial" w:cs="Arial"/>
          <w:i/>
        </w:rPr>
        <w:t>bloe</w:t>
      </w:r>
      <w:proofErr w:type="spellEnd"/>
      <w:r w:rsidRPr="004B6FA6">
        <w:rPr>
          <w:rFonts w:ascii="Arial" w:hAnsi="Arial" w:cs="Arial"/>
          <w:i/>
        </w:rPr>
        <w:t xml:space="preserve">…. allerlei stoffen. Die stoffen breng… het bloed naar je hoof…, je spieren, je botten en naar alle andere lichaamsdelen. Op al die plaatsen ontstaan ook allerlei stoffen. Het </w:t>
      </w:r>
      <w:proofErr w:type="spellStart"/>
      <w:r w:rsidRPr="004B6FA6">
        <w:rPr>
          <w:rFonts w:ascii="Arial" w:hAnsi="Arial" w:cs="Arial"/>
          <w:i/>
        </w:rPr>
        <w:t>bloe</w:t>
      </w:r>
      <w:proofErr w:type="spellEnd"/>
      <w:r w:rsidRPr="004B6FA6">
        <w:rPr>
          <w:rFonts w:ascii="Arial" w:hAnsi="Arial" w:cs="Arial"/>
          <w:i/>
        </w:rPr>
        <w:t xml:space="preserve">… neem… die afvalstoffen mee terug. Zo werk… het bloed ook als </w:t>
      </w:r>
      <w:proofErr w:type="spellStart"/>
      <w:r w:rsidRPr="004B6FA6">
        <w:rPr>
          <w:rFonts w:ascii="Arial" w:hAnsi="Arial" w:cs="Arial"/>
          <w:i/>
        </w:rPr>
        <w:t>reinigingsdiens</w:t>
      </w:r>
      <w:proofErr w:type="spellEnd"/>
      <w:r w:rsidRPr="004B6FA6">
        <w:rPr>
          <w:rFonts w:ascii="Arial" w:hAnsi="Arial" w:cs="Arial"/>
          <w:i/>
        </w:rPr>
        <w:t xml:space="preserve">…. Het </w:t>
      </w:r>
      <w:proofErr w:type="spellStart"/>
      <w:r w:rsidRPr="004B6FA6">
        <w:rPr>
          <w:rFonts w:ascii="Arial" w:hAnsi="Arial" w:cs="Arial"/>
          <w:i/>
        </w:rPr>
        <w:t>bloe</w:t>
      </w:r>
      <w:proofErr w:type="spellEnd"/>
      <w:r w:rsidRPr="004B6FA6">
        <w:rPr>
          <w:rFonts w:ascii="Arial" w:hAnsi="Arial" w:cs="Arial"/>
          <w:i/>
        </w:rPr>
        <w:t>… is de trein, de bloedvaten zijn de rails waarop de trein rij…</w:t>
      </w:r>
    </w:p>
    <w:p w:rsidR="004B6FA6" w:rsidRPr="004B6FA6" w:rsidRDefault="004B6FA6" w:rsidP="004B6FA6">
      <w:pPr>
        <w:tabs>
          <w:tab w:val="left" w:pos="418"/>
          <w:tab w:val="left" w:pos="850"/>
        </w:tabs>
        <w:spacing w:after="0" w:line="240" w:lineRule="auto"/>
        <w:rPr>
          <w:rFonts w:ascii="Arial" w:hAnsi="Arial" w:cs="Arial"/>
        </w:rPr>
      </w:pPr>
    </w:p>
    <w:p w:rsidR="004B6FA6" w:rsidRPr="004B6FA6" w:rsidRDefault="004B6FA6" w:rsidP="004B6FA6">
      <w:pPr>
        <w:tabs>
          <w:tab w:val="left" w:pos="418"/>
          <w:tab w:val="left" w:pos="850"/>
        </w:tabs>
        <w:spacing w:after="0" w:line="240" w:lineRule="auto"/>
        <w:rPr>
          <w:rFonts w:ascii="Arial" w:hAnsi="Arial" w:cs="Arial"/>
        </w:rPr>
      </w:pPr>
      <w:r w:rsidRPr="004B6FA6">
        <w:rPr>
          <w:rFonts w:ascii="Arial" w:hAnsi="Arial" w:cs="Arial"/>
        </w:rPr>
        <w:t>Leerlingen gaan in groepjes aan de slag en bepalen samen waar een d/t/</w:t>
      </w:r>
      <w:proofErr w:type="spellStart"/>
      <w:r w:rsidRPr="004B6FA6">
        <w:rPr>
          <w:rFonts w:ascii="Arial" w:hAnsi="Arial" w:cs="Arial"/>
        </w:rPr>
        <w:t>dt</w:t>
      </w:r>
      <w:proofErr w:type="spellEnd"/>
      <w:r w:rsidRPr="004B6FA6">
        <w:rPr>
          <w:rFonts w:ascii="Arial" w:hAnsi="Arial" w:cs="Arial"/>
        </w:rPr>
        <w:t xml:space="preserve"> moet staan en waarom. Dit schrijven ze kort op. </w:t>
      </w:r>
      <w:r w:rsidRPr="004B6FA6">
        <w:rPr>
          <w:rFonts w:ascii="Arial" w:hAnsi="Arial" w:cs="Arial"/>
        </w:rPr>
        <w:br/>
        <w:t xml:space="preserve">Na deze opdracht volgt een tussenbespreking, waarbij de docent groepjes laten uitwisselen of groepjes klassikaal laat presenteren. </w:t>
      </w:r>
      <w:r w:rsidRPr="004B6FA6">
        <w:rPr>
          <w:rFonts w:ascii="Arial" w:hAnsi="Arial" w:cs="Arial"/>
        </w:rPr>
        <w:br/>
        <w:t>Daarna maakt de docent groepjes van woorden, waarbij één woord afwijkt van de andere (</w:t>
      </w:r>
      <w:proofErr w:type="spellStart"/>
      <w:r w:rsidRPr="004B6FA6">
        <w:rPr>
          <w:rFonts w:ascii="Arial" w:hAnsi="Arial" w:cs="Arial"/>
          <w:i/>
        </w:rPr>
        <w:t>odd</w:t>
      </w:r>
      <w:proofErr w:type="spellEnd"/>
      <w:r w:rsidRPr="004B6FA6">
        <w:rPr>
          <w:rFonts w:ascii="Arial" w:hAnsi="Arial" w:cs="Arial"/>
          <w:i/>
        </w:rPr>
        <w:t xml:space="preserve"> </w:t>
      </w:r>
      <w:proofErr w:type="spellStart"/>
      <w:r w:rsidRPr="004B6FA6">
        <w:rPr>
          <w:rFonts w:ascii="Arial" w:hAnsi="Arial" w:cs="Arial"/>
          <w:i/>
        </w:rPr>
        <w:t>one</w:t>
      </w:r>
      <w:proofErr w:type="spellEnd"/>
      <w:r w:rsidRPr="004B6FA6">
        <w:rPr>
          <w:rFonts w:ascii="Arial" w:hAnsi="Arial" w:cs="Arial"/>
          <w:i/>
        </w:rPr>
        <w:t xml:space="preserve"> out</w:t>
      </w:r>
      <w:r w:rsidRPr="004B6FA6">
        <w:rPr>
          <w:rFonts w:ascii="Arial" w:hAnsi="Arial" w:cs="Arial"/>
        </w:rPr>
        <w:t xml:space="preserve">), bijvoorbeeld: hoofd – stroomt – werkt – neemt. De docent bespreekt met de klas telkens welk woord er niet bij hoort. In deze fase is het belangrijk dat de docent elk antwoord serieus neemt en luistert naar de redenatie van de leerlingen. </w:t>
      </w:r>
      <w:r w:rsidRPr="004B6FA6">
        <w:rPr>
          <w:rFonts w:ascii="Arial" w:hAnsi="Arial" w:cs="Arial"/>
        </w:rPr>
        <w:br/>
        <w:t xml:space="preserve">Hierna gaat de docent verder in op de werkwoorden – bij de andere woorden gaat het toch ‘alleen maar’ om de verlengingsregel - en legt het basisconcept uit van de </w:t>
      </w:r>
      <w:r w:rsidRPr="004B6FA6">
        <w:rPr>
          <w:rFonts w:ascii="Arial" w:hAnsi="Arial" w:cs="Arial"/>
          <w:i/>
        </w:rPr>
        <w:t>losse t</w:t>
      </w:r>
      <w:r w:rsidRPr="004B6FA6">
        <w:rPr>
          <w:rFonts w:ascii="Arial" w:hAnsi="Arial" w:cs="Arial"/>
        </w:rPr>
        <w:t xml:space="preserve">, de </w:t>
      </w:r>
      <w:r w:rsidRPr="004B6FA6">
        <w:rPr>
          <w:rFonts w:ascii="Arial" w:hAnsi="Arial" w:cs="Arial"/>
          <w:i/>
        </w:rPr>
        <w:t>t</w:t>
      </w:r>
      <w:r w:rsidRPr="004B6FA6">
        <w:rPr>
          <w:rFonts w:ascii="Arial" w:hAnsi="Arial" w:cs="Arial"/>
        </w:rPr>
        <w:t xml:space="preserve"> van de </w:t>
      </w:r>
      <w:proofErr w:type="spellStart"/>
      <w:r w:rsidRPr="004B6FA6">
        <w:rPr>
          <w:rFonts w:ascii="Arial" w:hAnsi="Arial" w:cs="Arial"/>
        </w:rPr>
        <w:t>werkwoordsuitgang</w:t>
      </w:r>
      <w:proofErr w:type="spellEnd"/>
      <w:r w:rsidRPr="004B6FA6">
        <w:rPr>
          <w:rFonts w:ascii="Arial" w:hAnsi="Arial" w:cs="Arial"/>
        </w:rPr>
        <w:t xml:space="preserve">. Dit kan ook weer via voorbeelden van </w:t>
      </w:r>
      <w:proofErr w:type="spellStart"/>
      <w:r w:rsidRPr="004B6FA6">
        <w:rPr>
          <w:rFonts w:ascii="Arial" w:hAnsi="Arial" w:cs="Arial"/>
          <w:i/>
        </w:rPr>
        <w:t>odd</w:t>
      </w:r>
      <w:proofErr w:type="spellEnd"/>
      <w:r w:rsidRPr="004B6FA6">
        <w:rPr>
          <w:rFonts w:ascii="Arial" w:hAnsi="Arial" w:cs="Arial"/>
          <w:i/>
        </w:rPr>
        <w:t xml:space="preserve"> </w:t>
      </w:r>
      <w:proofErr w:type="spellStart"/>
      <w:r w:rsidRPr="004B6FA6">
        <w:rPr>
          <w:rFonts w:ascii="Arial" w:hAnsi="Arial" w:cs="Arial"/>
          <w:i/>
        </w:rPr>
        <w:t>one</w:t>
      </w:r>
      <w:proofErr w:type="spellEnd"/>
      <w:r w:rsidRPr="004B6FA6">
        <w:rPr>
          <w:rFonts w:ascii="Arial" w:hAnsi="Arial" w:cs="Arial"/>
          <w:i/>
        </w:rPr>
        <w:t xml:space="preserve"> out: </w:t>
      </w:r>
      <w:r w:rsidRPr="004B6FA6">
        <w:rPr>
          <w:rFonts w:ascii="Arial" w:hAnsi="Arial" w:cs="Arial"/>
        </w:rPr>
        <w:t xml:space="preserve">werkt – stroomt – vindt – vervoert. </w:t>
      </w:r>
      <w:r w:rsidRPr="004B6FA6">
        <w:rPr>
          <w:rFonts w:ascii="Arial" w:hAnsi="Arial" w:cs="Arial"/>
        </w:rPr>
        <w:br/>
        <w:t xml:space="preserve">Na de bespreking van deze voorbeelden, schrijft de docent het woord </w:t>
      </w:r>
      <w:r w:rsidRPr="004B6FA6">
        <w:rPr>
          <w:rFonts w:ascii="Arial" w:hAnsi="Arial" w:cs="Arial"/>
          <w:i/>
        </w:rPr>
        <w:t>vervoert</w:t>
      </w:r>
      <w:r w:rsidRPr="004B6FA6">
        <w:rPr>
          <w:rFonts w:ascii="Arial" w:hAnsi="Arial" w:cs="Arial"/>
        </w:rPr>
        <w:t xml:space="preserve"> als volgt op het bord: </w:t>
      </w:r>
      <w:proofErr w:type="spellStart"/>
      <w:r w:rsidRPr="004B6FA6">
        <w:rPr>
          <w:rFonts w:ascii="Arial" w:hAnsi="Arial" w:cs="Arial"/>
        </w:rPr>
        <w:t>vervoer-t</w:t>
      </w:r>
      <w:proofErr w:type="spellEnd"/>
      <w:r w:rsidRPr="004B6FA6">
        <w:rPr>
          <w:rFonts w:ascii="Arial" w:hAnsi="Arial" w:cs="Arial"/>
        </w:rPr>
        <w:t xml:space="preserve">. Als dit concept duidelijk is, kunnen leerlingen weer in groepjes aan de slag om in de tekst meer voorbeelden van woorden met een </w:t>
      </w:r>
      <w:r w:rsidRPr="004B6FA6">
        <w:rPr>
          <w:rFonts w:ascii="Arial" w:hAnsi="Arial" w:cs="Arial"/>
          <w:i/>
        </w:rPr>
        <w:t>losse t</w:t>
      </w:r>
      <w:r w:rsidRPr="004B6FA6">
        <w:rPr>
          <w:rFonts w:ascii="Arial" w:hAnsi="Arial" w:cs="Arial"/>
        </w:rPr>
        <w:t xml:space="preserve"> te zoeken. De les wordt afgesloten met een eindgesprek waarin de docent met de klas bespreekt wat ze ervan hebben geleerd en hoe ze hiermee verder kunnen gaan.</w:t>
      </w:r>
    </w:p>
    <w:p w:rsidR="004B6FA6" w:rsidRPr="004B6FA6" w:rsidRDefault="004B6FA6" w:rsidP="00152442">
      <w:pPr>
        <w:spacing w:after="0" w:line="240" w:lineRule="auto"/>
        <w:rPr>
          <w:rFonts w:ascii="Arial" w:hAnsi="Arial" w:cs="Arial"/>
          <w:i/>
        </w:rPr>
      </w:pPr>
    </w:p>
    <w:p w:rsidR="004B6FA6" w:rsidRPr="004B6FA6" w:rsidRDefault="004B6FA6" w:rsidP="00152442">
      <w:pPr>
        <w:spacing w:after="0" w:line="240" w:lineRule="auto"/>
        <w:rPr>
          <w:rFonts w:ascii="Arial" w:hAnsi="Arial" w:cs="Arial"/>
          <w:i/>
        </w:rPr>
      </w:pPr>
    </w:p>
    <w:p w:rsidR="00A23F05" w:rsidRPr="004B6FA6" w:rsidRDefault="004B6FA6"/>
    <w:sectPr w:rsidR="00A23F05" w:rsidRPr="004B6F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442"/>
    <w:rsid w:val="00152442"/>
    <w:rsid w:val="004B6FA6"/>
    <w:rsid w:val="004C5F7E"/>
    <w:rsid w:val="006D7E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52442"/>
  </w:style>
  <w:style w:type="paragraph" w:styleId="Kop1">
    <w:name w:val="heading 1"/>
    <w:basedOn w:val="Standaard"/>
    <w:next w:val="Standaard"/>
    <w:link w:val="Kop1Char"/>
    <w:uiPriority w:val="9"/>
    <w:qFormat/>
    <w:rsid w:val="004B6F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6FA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52442"/>
  </w:style>
  <w:style w:type="paragraph" w:styleId="Kop1">
    <w:name w:val="heading 1"/>
    <w:basedOn w:val="Standaard"/>
    <w:next w:val="Standaard"/>
    <w:link w:val="Kop1Char"/>
    <w:uiPriority w:val="9"/>
    <w:qFormat/>
    <w:rsid w:val="004B6F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6FA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1878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Expertisecentrum Nederlands B.V.</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Teunissen</dc:creator>
  <cp:lastModifiedBy>Cindy Teunissen</cp:lastModifiedBy>
  <cp:revision>2</cp:revision>
  <dcterms:created xsi:type="dcterms:W3CDTF">2012-08-27T13:02:00Z</dcterms:created>
  <dcterms:modified xsi:type="dcterms:W3CDTF">2012-08-27T13:02:00Z</dcterms:modified>
</cp:coreProperties>
</file>